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C62" w:rsidRPr="00CE3042" w:rsidRDefault="00202C62" w:rsidP="00041B45">
      <w:pPr>
        <w:spacing w:after="0" w:line="276" w:lineRule="auto"/>
        <w:jc w:val="center"/>
        <w:rPr>
          <w:rFonts w:ascii="Sylfaen" w:eastAsia="Times New Roman" w:hAnsi="Sylfaen" w:cs="Sylfaen"/>
          <w:b/>
          <w:sz w:val="24"/>
          <w:szCs w:val="24"/>
        </w:rPr>
      </w:pPr>
      <w:bookmarkStart w:id="0" w:name="_GoBack"/>
      <w:bookmarkEnd w:id="0"/>
      <w:r w:rsidRPr="00CE3042">
        <w:rPr>
          <w:rFonts w:ascii="Sylfaen" w:eastAsia="Times New Roman" w:hAnsi="Sylfaen" w:cs="Sylfaen"/>
          <w:b/>
          <w:sz w:val="24"/>
          <w:szCs w:val="24"/>
        </w:rPr>
        <w:t>Monitoring knowledge, risk perceptions, preventive behaviours, and public trust in the current coronavirus outbreak in Georgia</w:t>
      </w:r>
    </w:p>
    <w:p w:rsidR="00041B45" w:rsidRPr="006D659E" w:rsidRDefault="00041B45" w:rsidP="00041B45">
      <w:pPr>
        <w:spacing w:after="0" w:line="276" w:lineRule="auto"/>
        <w:jc w:val="center"/>
        <w:rPr>
          <w:rFonts w:ascii="Sylfaen" w:eastAsia="Times New Roman" w:hAnsi="Sylfaen" w:cs="Sylfaen"/>
          <w:b/>
          <w:color w:val="000000"/>
        </w:rPr>
      </w:pPr>
    </w:p>
    <w:p w:rsidR="00DC4538" w:rsidRDefault="00057C92" w:rsidP="00057C92">
      <w:pPr>
        <w:spacing w:after="0" w:line="276" w:lineRule="auto"/>
        <w:jc w:val="center"/>
        <w:rPr>
          <w:rFonts w:ascii="Sylfaen" w:eastAsia="Times New Roman" w:hAnsi="Sylfaen" w:cs="Sylfaen"/>
          <w:b/>
          <w:color w:val="000000"/>
          <w:sz w:val="28"/>
          <w:szCs w:val="28"/>
        </w:rPr>
      </w:pPr>
      <w:r w:rsidRPr="006D659E">
        <w:rPr>
          <w:rFonts w:ascii="Sylfaen" w:eastAsia="Times New Roman" w:hAnsi="Sylfaen" w:cs="Sylfaen"/>
          <w:b/>
          <w:color w:val="000000"/>
          <w:sz w:val="28"/>
          <w:szCs w:val="28"/>
        </w:rPr>
        <w:t>Main findings of the first wave</w:t>
      </w:r>
      <w:r w:rsidR="00DC4538">
        <w:rPr>
          <w:rFonts w:ascii="Sylfaen" w:eastAsia="Times New Roman" w:hAnsi="Sylfaen" w:cs="Sylfaen"/>
          <w:b/>
          <w:color w:val="000000"/>
          <w:sz w:val="28"/>
          <w:szCs w:val="28"/>
        </w:rPr>
        <w:t xml:space="preserve"> </w:t>
      </w:r>
    </w:p>
    <w:p w:rsidR="00041B45" w:rsidRPr="006D659E" w:rsidRDefault="00DC4538" w:rsidP="00057C92">
      <w:pPr>
        <w:spacing w:after="0" w:line="276" w:lineRule="auto"/>
        <w:jc w:val="center"/>
        <w:rPr>
          <w:rFonts w:ascii="Sylfaen" w:eastAsia="Times New Roman" w:hAnsi="Sylfaen" w:cs="Sylfaen"/>
          <w:color w:val="000000"/>
        </w:rPr>
      </w:pPr>
      <w:r>
        <w:rPr>
          <w:rFonts w:ascii="Sylfaen" w:eastAsia="Times New Roman" w:hAnsi="Sylfaen" w:cs="Sylfaen"/>
          <w:b/>
          <w:color w:val="000000"/>
          <w:sz w:val="28"/>
          <w:szCs w:val="28"/>
        </w:rPr>
        <w:t>(Draft)</w:t>
      </w:r>
    </w:p>
    <w:p w:rsidR="00DC4538" w:rsidRDefault="00DC4538" w:rsidP="001D0661">
      <w:pPr>
        <w:spacing w:after="0" w:line="276" w:lineRule="auto"/>
        <w:jc w:val="both"/>
        <w:rPr>
          <w:rFonts w:ascii="Sylfaen" w:eastAsia="Times New Roman" w:hAnsi="Sylfaen" w:cs="Sylfaen"/>
          <w:b/>
          <w:color w:val="000000"/>
        </w:rPr>
      </w:pPr>
    </w:p>
    <w:p w:rsidR="00441F79" w:rsidRPr="006D659E" w:rsidRDefault="00DC4538" w:rsidP="001D0661">
      <w:pPr>
        <w:spacing w:after="0" w:line="276" w:lineRule="auto"/>
        <w:jc w:val="both"/>
        <w:rPr>
          <w:rFonts w:ascii="Sylfaen" w:eastAsia="Times New Roman" w:hAnsi="Sylfaen" w:cs="Sylfaen"/>
          <w:b/>
          <w:color w:val="000000"/>
        </w:rPr>
      </w:pPr>
      <w:r>
        <w:rPr>
          <w:rFonts w:ascii="Sylfaen" w:eastAsia="Times New Roman" w:hAnsi="Sylfaen" w:cs="Sylfaen"/>
          <w:b/>
          <w:color w:val="000000"/>
        </w:rPr>
        <w:t>Target group</w:t>
      </w:r>
      <w:r w:rsidR="00441F79" w:rsidRPr="006D659E">
        <w:rPr>
          <w:rFonts w:ascii="Sylfaen" w:eastAsia="Times New Roman" w:hAnsi="Sylfaen" w:cs="Sylfaen"/>
          <w:b/>
          <w:color w:val="000000"/>
        </w:rPr>
        <w:t xml:space="preserve"> of research: </w:t>
      </w:r>
      <w:r w:rsidR="00441F79" w:rsidRPr="006D659E">
        <w:rPr>
          <w:rFonts w:ascii="Sylfaen" w:eastAsia="Times New Roman" w:hAnsi="Sylfaen" w:cs="Sylfaen"/>
          <w:color w:val="000000"/>
        </w:rPr>
        <w:t>Adult population of Georgia (18 years and older)</w:t>
      </w:r>
    </w:p>
    <w:p w:rsidR="00441F79" w:rsidRPr="006D659E" w:rsidRDefault="00441F79" w:rsidP="001D0661">
      <w:pPr>
        <w:spacing w:after="0" w:line="276" w:lineRule="auto"/>
        <w:jc w:val="both"/>
        <w:rPr>
          <w:rFonts w:ascii="Sylfaen" w:eastAsia="Times New Roman" w:hAnsi="Sylfaen" w:cs="Sylfaen"/>
          <w:b/>
          <w:color w:val="000000"/>
        </w:rPr>
      </w:pPr>
      <w:r w:rsidRPr="006D659E">
        <w:rPr>
          <w:rFonts w:ascii="Sylfaen" w:eastAsia="Times New Roman" w:hAnsi="Sylfaen" w:cs="Sylfaen"/>
          <w:b/>
          <w:color w:val="000000"/>
        </w:rPr>
        <w:t xml:space="preserve">Sample size: </w:t>
      </w:r>
      <w:r w:rsidRPr="006D659E">
        <w:rPr>
          <w:rFonts w:ascii="Sylfaen" w:eastAsia="Times New Roman" w:hAnsi="Sylfaen" w:cs="Sylfaen"/>
          <w:color w:val="000000"/>
        </w:rPr>
        <w:t>1000 respondents</w:t>
      </w:r>
    </w:p>
    <w:p w:rsidR="000D4EE4" w:rsidRPr="006D659E" w:rsidRDefault="00441F79" w:rsidP="001D0661">
      <w:pPr>
        <w:spacing w:after="0" w:line="276" w:lineRule="auto"/>
        <w:jc w:val="both"/>
        <w:rPr>
          <w:rFonts w:ascii="Sylfaen" w:eastAsia="Times New Roman" w:hAnsi="Sylfaen" w:cs="Sylfaen"/>
          <w:color w:val="000000"/>
        </w:rPr>
      </w:pPr>
      <w:r w:rsidRPr="006D659E">
        <w:rPr>
          <w:rFonts w:ascii="Sylfaen" w:eastAsia="Times New Roman" w:hAnsi="Sylfaen" w:cs="Sylfaen"/>
          <w:b/>
          <w:color w:val="000000"/>
        </w:rPr>
        <w:t xml:space="preserve">Fieldwork: </w:t>
      </w:r>
      <w:r w:rsidRPr="006D659E">
        <w:rPr>
          <w:rFonts w:ascii="Sylfaen" w:eastAsia="Times New Roman" w:hAnsi="Sylfaen" w:cs="Sylfaen"/>
          <w:color w:val="000000"/>
        </w:rPr>
        <w:t>April 21-22, 2020</w:t>
      </w:r>
    </w:p>
    <w:p w:rsidR="00BD0E20" w:rsidRDefault="00BD0E20" w:rsidP="001D0661">
      <w:pPr>
        <w:spacing w:after="0" w:line="276" w:lineRule="auto"/>
        <w:jc w:val="both"/>
        <w:rPr>
          <w:rFonts w:ascii="Sylfaen" w:eastAsia="Times New Roman" w:hAnsi="Sylfaen" w:cs="Sylfaen"/>
          <w:color w:val="000000"/>
        </w:rPr>
      </w:pPr>
    </w:p>
    <w:p w:rsidR="00503EDE" w:rsidRPr="006D659E" w:rsidRDefault="00922724" w:rsidP="001D0661">
      <w:pPr>
        <w:spacing w:after="0" w:line="276" w:lineRule="auto"/>
        <w:jc w:val="both"/>
        <w:rPr>
          <w:rFonts w:ascii="Sylfaen" w:eastAsia="Times New Roman" w:hAnsi="Sylfaen" w:cs="Sylfaen"/>
          <w:color w:val="000000"/>
        </w:rPr>
      </w:pPr>
      <w:r w:rsidRPr="006D659E">
        <w:rPr>
          <w:rFonts w:ascii="Sylfaen" w:eastAsia="Times New Roman" w:hAnsi="Sylfaen" w:cs="Sylfaen"/>
          <w:color w:val="000000"/>
        </w:rPr>
        <w:t xml:space="preserve">1. </w:t>
      </w:r>
      <w:r w:rsidR="00B6507D" w:rsidRPr="006D659E">
        <w:rPr>
          <w:rFonts w:ascii="Sylfaen" w:eastAsia="Times New Roman" w:hAnsi="Sylfaen" w:cs="Sylfaen"/>
          <w:color w:val="000000"/>
        </w:rPr>
        <w:t>Almost 80% of respondents state that they do not have a paid job;  One-fifth of respondents (almost 21%) indicate the existence of paid jobs. Prior to the spread of coronavirus, 43% indicated having a paid job.</w:t>
      </w:r>
      <w:r w:rsidR="00503EDE" w:rsidRPr="006D659E">
        <w:rPr>
          <w:rFonts w:ascii="Sylfaen" w:eastAsia="Times New Roman" w:hAnsi="Sylfaen" w:cs="Arial"/>
          <w:color w:val="000000"/>
        </w:rPr>
        <w:t xml:space="preserve"> </w:t>
      </w:r>
      <w:r w:rsidR="00B6507D" w:rsidRPr="006D659E">
        <w:rPr>
          <w:rFonts w:ascii="Sylfaen" w:eastAsia="Times New Roman" w:hAnsi="Sylfaen" w:cs="Arial"/>
          <w:color w:val="000000"/>
        </w:rPr>
        <w:t xml:space="preserve">This means that 22% have lost paid jobs in this short period of time. </w:t>
      </w:r>
      <w:r w:rsidR="00B6507D" w:rsidRPr="006D659E">
        <w:rPr>
          <w:rFonts w:ascii="Sylfaen" w:eastAsia="Times New Roman" w:hAnsi="Sylfaen" w:cs="Sylfaen"/>
          <w:color w:val="000000"/>
        </w:rPr>
        <w:t xml:space="preserve">The main reason for this is that the specifics of the </w:t>
      </w:r>
      <w:r w:rsidR="00BD0E20">
        <w:rPr>
          <w:rFonts w:ascii="Sylfaen" w:eastAsia="Times New Roman" w:hAnsi="Sylfaen" w:cs="Sylfaen"/>
          <w:color w:val="000000"/>
          <w:lang w:val="ka-GE"/>
        </w:rPr>
        <w:t>job</w:t>
      </w:r>
      <w:r w:rsidR="00B6507D" w:rsidRPr="006D659E">
        <w:rPr>
          <w:rFonts w:ascii="Sylfaen" w:eastAsia="Times New Roman" w:hAnsi="Sylfaen" w:cs="Sylfaen"/>
          <w:color w:val="000000"/>
        </w:rPr>
        <w:t xml:space="preserve"> make it impossible to work from distance (the vast majority of employees before Coronavirus (85.6%) indicate that their job required them to be present at workplace and not work from distance).</w:t>
      </w:r>
    </w:p>
    <w:p w:rsidR="00B1740E" w:rsidRPr="006D659E" w:rsidRDefault="00B1740E" w:rsidP="001D0661">
      <w:pPr>
        <w:spacing w:after="0" w:line="276" w:lineRule="auto"/>
        <w:jc w:val="both"/>
        <w:rPr>
          <w:rFonts w:ascii="Sylfaen" w:eastAsia="Times New Roman" w:hAnsi="Sylfaen" w:cs="Arial"/>
          <w:color w:val="000000"/>
        </w:rPr>
      </w:pPr>
    </w:p>
    <w:p w:rsidR="00B1740E" w:rsidRPr="006D659E" w:rsidRDefault="00B1740E" w:rsidP="001D0661">
      <w:pPr>
        <w:spacing w:after="0" w:line="276" w:lineRule="auto"/>
        <w:jc w:val="both"/>
        <w:rPr>
          <w:rFonts w:ascii="Sylfaen" w:eastAsia="Times New Roman" w:hAnsi="Sylfaen" w:cs="Arial"/>
          <w:color w:val="000000"/>
        </w:rPr>
      </w:pPr>
      <w:r w:rsidRPr="006D659E">
        <w:rPr>
          <w:rFonts w:ascii="Sylfaen" w:eastAsia="Times New Roman" w:hAnsi="Sylfaen" w:cs="Arial"/>
          <w:color w:val="000000"/>
        </w:rPr>
        <w:t xml:space="preserve">It is interesting that 53% of the people currently employed in the paid job (as mentioned, it is almost 21%) </w:t>
      </w:r>
      <w:r w:rsidR="00BD0E20">
        <w:rPr>
          <w:rFonts w:ascii="Sylfaen" w:eastAsia="Times New Roman" w:hAnsi="Sylfaen" w:cs="Arial"/>
          <w:color w:val="000000"/>
        </w:rPr>
        <w:t xml:space="preserve">still </w:t>
      </w:r>
      <w:r w:rsidRPr="006D659E">
        <w:rPr>
          <w:rFonts w:ascii="Sylfaen" w:eastAsia="Times New Roman" w:hAnsi="Sylfaen" w:cs="Arial"/>
          <w:color w:val="000000"/>
        </w:rPr>
        <w:t>requires them to be present at workplace, 40.2% work on distance, and 6.7% - both at a workplace and at a distance.</w:t>
      </w:r>
    </w:p>
    <w:p w:rsidR="00810EEB" w:rsidRPr="006D659E" w:rsidRDefault="00810EEB" w:rsidP="001D0661">
      <w:pPr>
        <w:spacing w:after="0" w:line="276" w:lineRule="auto"/>
        <w:jc w:val="both"/>
        <w:rPr>
          <w:rFonts w:ascii="Sylfaen" w:hAnsi="Sylfaen"/>
        </w:rPr>
      </w:pPr>
    </w:p>
    <w:p w:rsidR="009D5628" w:rsidRPr="006D659E" w:rsidRDefault="00922724" w:rsidP="001D0661">
      <w:pPr>
        <w:spacing w:after="0" w:line="276" w:lineRule="auto"/>
        <w:jc w:val="both"/>
        <w:rPr>
          <w:rFonts w:ascii="Sylfaen" w:hAnsi="Sylfaen"/>
        </w:rPr>
      </w:pPr>
      <w:r w:rsidRPr="006D659E">
        <w:rPr>
          <w:rFonts w:ascii="Sylfaen" w:hAnsi="Sylfaen"/>
        </w:rPr>
        <w:t xml:space="preserve">2. </w:t>
      </w:r>
      <w:r w:rsidR="003C6F6F" w:rsidRPr="006D659E">
        <w:rPr>
          <w:rFonts w:ascii="Sylfaen" w:hAnsi="Sylfaen"/>
        </w:rPr>
        <w:t xml:space="preserve">4 respondents </w:t>
      </w:r>
      <w:r w:rsidR="009D5628" w:rsidRPr="006D659E">
        <w:rPr>
          <w:rFonts w:ascii="Sylfaen" w:hAnsi="Sylfaen"/>
        </w:rPr>
        <w:t xml:space="preserve">(0.4%) </w:t>
      </w:r>
      <w:r w:rsidR="003C6F6F" w:rsidRPr="006D659E">
        <w:rPr>
          <w:rFonts w:ascii="Sylfaen" w:hAnsi="Sylfaen"/>
        </w:rPr>
        <w:t xml:space="preserve">state that they had symptoms related to novel coronavirus, but have not yet been confirmed. </w:t>
      </w:r>
      <w:r w:rsidRPr="006D659E">
        <w:rPr>
          <w:rFonts w:ascii="Sylfaen" w:hAnsi="Sylfaen"/>
        </w:rPr>
        <w:t xml:space="preserve">2.3% (23 </w:t>
      </w:r>
      <w:r w:rsidR="003C6F6F" w:rsidRPr="006D659E">
        <w:rPr>
          <w:rFonts w:ascii="Sylfaen" w:hAnsi="Sylfaen"/>
        </w:rPr>
        <w:t xml:space="preserve">respondents) state that they know people in their immediate social environment who are or have been infected with the novel coronavirus. 1.2% confirm that they have </w:t>
      </w:r>
      <w:r w:rsidRPr="006D659E">
        <w:rPr>
          <w:rFonts w:ascii="Sylfaen" w:hAnsi="Sylfaen"/>
        </w:rPr>
        <w:t xml:space="preserve"> </w:t>
      </w:r>
      <w:r w:rsidR="003C6F6F" w:rsidRPr="006D659E">
        <w:rPr>
          <w:rFonts w:ascii="Sylfaen" w:hAnsi="Sylfaen"/>
        </w:rPr>
        <w:t xml:space="preserve">been quarantined and 5.4% state that they have self-isolated. </w:t>
      </w:r>
    </w:p>
    <w:p w:rsidR="00097878" w:rsidRPr="006D659E" w:rsidRDefault="00097878" w:rsidP="001D0661">
      <w:pPr>
        <w:spacing w:after="0" w:line="276" w:lineRule="auto"/>
        <w:jc w:val="both"/>
        <w:rPr>
          <w:rFonts w:ascii="Sylfaen" w:hAnsi="Sylfaen"/>
        </w:rPr>
      </w:pPr>
    </w:p>
    <w:p w:rsidR="00A30EDD" w:rsidRPr="006D659E" w:rsidRDefault="00922724" w:rsidP="001D0661">
      <w:pPr>
        <w:spacing w:after="0" w:line="276" w:lineRule="auto"/>
        <w:jc w:val="both"/>
        <w:rPr>
          <w:rFonts w:ascii="Sylfaen" w:hAnsi="Sylfaen"/>
        </w:rPr>
      </w:pPr>
      <w:r w:rsidRPr="006D659E">
        <w:rPr>
          <w:rFonts w:ascii="Sylfaen" w:hAnsi="Sylfaen"/>
        </w:rPr>
        <w:t xml:space="preserve">3. </w:t>
      </w:r>
      <w:r w:rsidR="00DE1A55" w:rsidRPr="006D659E">
        <w:rPr>
          <w:rFonts w:ascii="Sylfaen" w:hAnsi="Sylfaen"/>
        </w:rPr>
        <w:t xml:space="preserve">The majority of respondents (56%) rate their knowledge level on the novel Coronavirus as high (scores 6 and 7 on a seven-point scale, where 1 means "very low" and 7 means "very high"). </w:t>
      </w:r>
      <w:r w:rsidR="00914BED" w:rsidRPr="006D659E">
        <w:rPr>
          <w:rFonts w:ascii="Sylfaen" w:hAnsi="Sylfaen"/>
        </w:rPr>
        <w:t xml:space="preserve">Such high self-evaluation is also confirmed objectively, on the basis of </w:t>
      </w:r>
      <w:r w:rsidR="00BD0E20">
        <w:rPr>
          <w:rFonts w:ascii="Sylfaen" w:hAnsi="Sylfaen"/>
        </w:rPr>
        <w:t xml:space="preserve">so called </w:t>
      </w:r>
      <w:r w:rsidR="00914BED" w:rsidRPr="006D659E">
        <w:rPr>
          <w:rFonts w:ascii="Sylfaen" w:hAnsi="Sylfaen"/>
        </w:rPr>
        <w:t xml:space="preserve">test questions: the vast majority of respondents (more than 90%) correctly determine: </w:t>
      </w:r>
    </w:p>
    <w:p w:rsidR="00D917CA" w:rsidRPr="006D659E" w:rsidRDefault="00D917CA" w:rsidP="00D917CA">
      <w:pPr>
        <w:pStyle w:val="ListParagraph"/>
        <w:numPr>
          <w:ilvl w:val="0"/>
          <w:numId w:val="1"/>
        </w:numPr>
        <w:spacing w:after="0" w:line="276" w:lineRule="auto"/>
        <w:jc w:val="both"/>
        <w:rPr>
          <w:rFonts w:ascii="Sylfaen" w:hAnsi="Sylfaen"/>
        </w:rPr>
      </w:pPr>
      <w:r w:rsidRPr="006D659E">
        <w:rPr>
          <w:rFonts w:ascii="Sylfaen" w:hAnsi="Sylfaen"/>
        </w:rPr>
        <w:t>Direct risk groups for infection (the elderly, those with chronic diseases, etc.);</w:t>
      </w:r>
    </w:p>
    <w:p w:rsidR="00D917CA" w:rsidRPr="006D659E" w:rsidRDefault="00D917CA" w:rsidP="00D917CA">
      <w:pPr>
        <w:pStyle w:val="ListParagraph"/>
        <w:numPr>
          <w:ilvl w:val="0"/>
          <w:numId w:val="1"/>
        </w:numPr>
        <w:spacing w:after="0" w:line="276" w:lineRule="auto"/>
        <w:jc w:val="both"/>
        <w:rPr>
          <w:rFonts w:ascii="Sylfaen" w:hAnsi="Sylfaen"/>
        </w:rPr>
      </w:pPr>
      <w:r w:rsidRPr="006D659E">
        <w:rPr>
          <w:rFonts w:ascii="Sylfaen" w:hAnsi="Sylfaen"/>
        </w:rPr>
        <w:t>Symptoms of infection (fever, cough, shortness of breath, etc.)</w:t>
      </w:r>
    </w:p>
    <w:p w:rsidR="00D917CA" w:rsidRPr="006D659E" w:rsidRDefault="00D917CA" w:rsidP="00D917CA">
      <w:pPr>
        <w:pStyle w:val="ListParagraph"/>
        <w:numPr>
          <w:ilvl w:val="0"/>
          <w:numId w:val="1"/>
        </w:numPr>
        <w:spacing w:after="0" w:line="276" w:lineRule="auto"/>
        <w:jc w:val="both"/>
        <w:rPr>
          <w:rFonts w:ascii="Sylfaen" w:hAnsi="Sylfaen"/>
        </w:rPr>
      </w:pPr>
      <w:r w:rsidRPr="006D659E">
        <w:rPr>
          <w:rFonts w:ascii="Sylfaen" w:hAnsi="Sylfaen"/>
        </w:rPr>
        <w:t>Risky behaviors of infection (contact with an infected person or those with symptoms of coronavirus, contact with items contaminated with infected human drops, contact with unwashed hands on parts of the face, etc.)</w:t>
      </w:r>
    </w:p>
    <w:p w:rsidR="003A4297" w:rsidRPr="006D659E" w:rsidRDefault="00D917CA" w:rsidP="00D917CA">
      <w:pPr>
        <w:pStyle w:val="ListParagraph"/>
        <w:numPr>
          <w:ilvl w:val="0"/>
          <w:numId w:val="1"/>
        </w:numPr>
        <w:spacing w:after="0" w:line="276" w:lineRule="auto"/>
        <w:jc w:val="both"/>
        <w:rPr>
          <w:rFonts w:ascii="Sylfaen" w:hAnsi="Sylfaen"/>
        </w:rPr>
      </w:pPr>
      <w:r w:rsidRPr="006D659E">
        <w:rPr>
          <w:rFonts w:ascii="Sylfaen" w:hAnsi="Sylfaen"/>
        </w:rPr>
        <w:t>Ways to prevent infection (washing your hands for 20 seconds, keeping your hands, eyes, nose and mouth from contact with unwashed hands, treating hands with disinfectant, staying at home, etc.)</w:t>
      </w:r>
    </w:p>
    <w:p w:rsidR="001D0661" w:rsidRPr="006D659E" w:rsidRDefault="001D0661" w:rsidP="001D0661">
      <w:pPr>
        <w:spacing w:after="0" w:line="276" w:lineRule="auto"/>
        <w:jc w:val="both"/>
        <w:rPr>
          <w:rFonts w:ascii="Sylfaen" w:hAnsi="Sylfaen"/>
        </w:rPr>
      </w:pPr>
    </w:p>
    <w:p w:rsidR="00097878" w:rsidRPr="006D659E" w:rsidRDefault="00097878" w:rsidP="001D0661">
      <w:pPr>
        <w:spacing w:after="0" w:line="276" w:lineRule="auto"/>
        <w:jc w:val="both"/>
        <w:rPr>
          <w:rFonts w:ascii="Sylfaen" w:hAnsi="Sylfaen"/>
        </w:rPr>
      </w:pPr>
      <w:r w:rsidRPr="006D659E">
        <w:rPr>
          <w:rFonts w:ascii="Sylfaen" w:hAnsi="Sylfaen"/>
        </w:rPr>
        <w:t xml:space="preserve">4. </w:t>
      </w:r>
      <w:r w:rsidR="00E60038" w:rsidRPr="006D659E">
        <w:rPr>
          <w:rFonts w:ascii="Sylfaen" w:hAnsi="Sylfaen"/>
        </w:rPr>
        <w:t>Despite adequate information on many issues, the survey revealed gaps in the knowledge/ awareness of a significant number of respondents. In particular:</w:t>
      </w:r>
    </w:p>
    <w:p w:rsidR="00213BE7" w:rsidRPr="006D659E" w:rsidRDefault="00213BE7" w:rsidP="00213BE7">
      <w:pPr>
        <w:pStyle w:val="ListParagraph"/>
        <w:numPr>
          <w:ilvl w:val="0"/>
          <w:numId w:val="2"/>
        </w:numPr>
        <w:spacing w:after="0" w:line="276" w:lineRule="auto"/>
        <w:jc w:val="both"/>
        <w:rPr>
          <w:rFonts w:ascii="Sylfaen" w:hAnsi="Sylfaen"/>
        </w:rPr>
      </w:pPr>
      <w:r w:rsidRPr="006D659E">
        <w:rPr>
          <w:rFonts w:ascii="Sylfaen" w:hAnsi="Sylfaen"/>
        </w:rPr>
        <w:t>12.4% of respondents think that there is a coronavirus treatment drug or vaccine or both, and an additional 14.6% say they know nothing about this. (i.e., a total of 27% do not have the correct information on this issue);</w:t>
      </w:r>
    </w:p>
    <w:p w:rsidR="008B659D" w:rsidRPr="006D659E" w:rsidRDefault="00213BE7" w:rsidP="001D0661">
      <w:pPr>
        <w:pStyle w:val="ListParagraph"/>
        <w:numPr>
          <w:ilvl w:val="0"/>
          <w:numId w:val="2"/>
        </w:numPr>
        <w:spacing w:after="0" w:line="276" w:lineRule="auto"/>
        <w:jc w:val="both"/>
        <w:rPr>
          <w:rFonts w:ascii="Sylfaen" w:hAnsi="Sylfaen"/>
        </w:rPr>
      </w:pPr>
      <w:r w:rsidRPr="006D659E">
        <w:rPr>
          <w:rFonts w:ascii="Sylfaen" w:hAnsi="Sylfaen"/>
        </w:rPr>
        <w:t>41.1% of respondents say they do not know whether the infection is transmitted by fecal-oral route, while another 15.5% think that it is not transmitted</w:t>
      </w:r>
    </w:p>
    <w:p w:rsidR="00BD0E20" w:rsidRDefault="00BD0E20" w:rsidP="001D0661">
      <w:pPr>
        <w:spacing w:after="0" w:line="276" w:lineRule="auto"/>
        <w:jc w:val="both"/>
        <w:rPr>
          <w:rFonts w:ascii="Sylfaen" w:hAnsi="Sylfaen"/>
        </w:rPr>
      </w:pPr>
    </w:p>
    <w:p w:rsidR="008B659D" w:rsidRPr="006D659E" w:rsidRDefault="008B659D" w:rsidP="001D0661">
      <w:pPr>
        <w:spacing w:after="0" w:line="276" w:lineRule="auto"/>
        <w:jc w:val="both"/>
        <w:rPr>
          <w:rFonts w:ascii="Sylfaen" w:hAnsi="Sylfaen"/>
        </w:rPr>
      </w:pPr>
      <w:r w:rsidRPr="006D659E">
        <w:rPr>
          <w:rFonts w:ascii="Sylfaen" w:hAnsi="Sylfaen"/>
        </w:rPr>
        <w:t xml:space="preserve">5. </w:t>
      </w:r>
      <w:r w:rsidR="00D86903" w:rsidRPr="006D659E">
        <w:rPr>
          <w:rFonts w:ascii="Sylfaen" w:hAnsi="Sylfaen"/>
        </w:rPr>
        <w:t>There is a difference of opinion among respondents as to whether a person is immune to coronavirus infection after recovery: a larger proportion (47%) indicate that they are not immune, 18.4% think they are immune, and a third of respondents (34.7%) find it difficult to answer this question.</w:t>
      </w:r>
    </w:p>
    <w:p w:rsidR="00777A18" w:rsidRPr="006D659E" w:rsidRDefault="00777A18" w:rsidP="001D0661">
      <w:pPr>
        <w:spacing w:after="0" w:line="276" w:lineRule="auto"/>
        <w:jc w:val="both"/>
        <w:rPr>
          <w:rFonts w:ascii="Sylfaen" w:hAnsi="Sylfaen"/>
        </w:rPr>
      </w:pPr>
    </w:p>
    <w:p w:rsidR="0074298F" w:rsidRPr="006D659E" w:rsidRDefault="00777A18" w:rsidP="001D0661">
      <w:pPr>
        <w:spacing w:after="0" w:line="276" w:lineRule="auto"/>
        <w:jc w:val="both"/>
        <w:rPr>
          <w:rFonts w:ascii="Sylfaen" w:hAnsi="Sylfaen"/>
        </w:rPr>
      </w:pPr>
      <w:r w:rsidRPr="006D659E">
        <w:rPr>
          <w:rFonts w:ascii="Sylfaen" w:hAnsi="Sylfaen"/>
        </w:rPr>
        <w:t xml:space="preserve">6. </w:t>
      </w:r>
      <w:r w:rsidR="0079048C" w:rsidRPr="006D659E">
        <w:rPr>
          <w:rFonts w:ascii="Sylfaen" w:hAnsi="Sylfaen"/>
        </w:rPr>
        <w:t xml:space="preserve">A larger proportion of respondents (45%) believe that the probability of being infected with coronavirus is low (scores 1, 2 and 3 on a seven-point scale, where score 1 indicates "very low" and score 7 - "very high"); Only 15.9% indicate a high probability of infection (scores 6 and 7). </w:t>
      </w:r>
    </w:p>
    <w:p w:rsidR="0079048C" w:rsidRPr="006D659E" w:rsidRDefault="0079048C" w:rsidP="001D0661">
      <w:pPr>
        <w:spacing w:after="0" w:line="276" w:lineRule="auto"/>
        <w:jc w:val="both"/>
        <w:rPr>
          <w:rFonts w:ascii="Sylfaen" w:hAnsi="Sylfaen"/>
        </w:rPr>
      </w:pPr>
    </w:p>
    <w:p w:rsidR="0074298F" w:rsidRPr="006D659E" w:rsidRDefault="0074298F" w:rsidP="001D0661">
      <w:pPr>
        <w:spacing w:after="0" w:line="276" w:lineRule="auto"/>
        <w:jc w:val="both"/>
        <w:rPr>
          <w:rFonts w:ascii="Sylfaen" w:hAnsi="Sylfaen"/>
        </w:rPr>
      </w:pPr>
      <w:r w:rsidRPr="006D659E">
        <w:rPr>
          <w:rFonts w:ascii="Sylfaen" w:hAnsi="Sylfaen"/>
        </w:rPr>
        <w:t xml:space="preserve">7. </w:t>
      </w:r>
      <w:r w:rsidR="003850E5" w:rsidRPr="006D659E">
        <w:rPr>
          <w:rFonts w:ascii="Sylfaen" w:hAnsi="Sylfaen"/>
        </w:rPr>
        <w:t>The low expectations of the respondents that they will be infected with coronavirus are not unfounded, but are due to their adequate (relevant) behaviors. In particular, the vast majority of respondents state that: they wash hands for 20 seconds, does not touch the face with unwashed hands, stays at home during illness, avoids mass gatherings, wears a mask, maintains social distance, etc. However, respondents attribute the right behaviors not only to themselves but also to their family members. It is because of adequate behavior that most respondents (44.3%) believe that coronavirus is far from them (44.3% choose scores of 5, 6, and 7 on seven-point scale, with 1 indicating "very far from me" and 7 "too close to me." )</w:t>
      </w:r>
    </w:p>
    <w:p w:rsidR="00471E25" w:rsidRPr="006D659E" w:rsidRDefault="00471E25" w:rsidP="001D0661">
      <w:pPr>
        <w:spacing w:after="0" w:line="276" w:lineRule="auto"/>
        <w:jc w:val="both"/>
        <w:rPr>
          <w:rFonts w:ascii="Sylfaen" w:hAnsi="Sylfaen"/>
        </w:rPr>
      </w:pPr>
    </w:p>
    <w:p w:rsidR="00471E25" w:rsidRPr="006D659E" w:rsidRDefault="00471E25" w:rsidP="001D0661">
      <w:pPr>
        <w:spacing w:after="0" w:line="276" w:lineRule="auto"/>
        <w:jc w:val="both"/>
        <w:rPr>
          <w:rFonts w:ascii="Sylfaen" w:hAnsi="Sylfaen"/>
        </w:rPr>
      </w:pPr>
      <w:r w:rsidRPr="006D659E">
        <w:rPr>
          <w:rFonts w:ascii="Sylfaen" w:hAnsi="Sylfaen"/>
        </w:rPr>
        <w:t xml:space="preserve">8. </w:t>
      </w:r>
      <w:r w:rsidR="007B2170" w:rsidRPr="006D659E">
        <w:rPr>
          <w:rFonts w:ascii="Sylfaen" w:hAnsi="Sylfaen"/>
        </w:rPr>
        <w:t xml:space="preserve">A large proportion of respondents exhibit adequate attitudes toward coronavirus infection. In particular: </w:t>
      </w:r>
      <w:r w:rsidR="00BD0E20">
        <w:rPr>
          <w:rFonts w:ascii="Sylfaen" w:hAnsi="Sylfaen"/>
        </w:rPr>
        <w:t>(</w:t>
      </w:r>
      <w:r w:rsidR="007B2170" w:rsidRPr="006D659E">
        <w:rPr>
          <w:rFonts w:ascii="Sylfaen" w:hAnsi="Sylfaen"/>
        </w:rPr>
        <w:t>a) 77% correctly indicate that the virus is spreading fast (scores 5, 6 and 7 on a seven-point scale, where 1 indicates "spreading slowl</w:t>
      </w:r>
      <w:r w:rsidR="00BD0E20">
        <w:rPr>
          <w:rFonts w:ascii="Sylfaen" w:hAnsi="Sylfaen"/>
        </w:rPr>
        <w:t>y" and 7 - "spreading fast"); (b</w:t>
      </w:r>
      <w:r w:rsidR="007B2170" w:rsidRPr="006D659E">
        <w:rPr>
          <w:rFonts w:ascii="Sylfaen" w:hAnsi="Sylfaen"/>
        </w:rPr>
        <w:t>) 73% indicate that Corona is a fear-inducing virus (scores 1, 2, and 3 on a seven-point scale, with 1 indicating "fear-inducin</w:t>
      </w:r>
      <w:r w:rsidR="00BD0E20">
        <w:rPr>
          <w:rFonts w:ascii="Sylfaen" w:hAnsi="Sylfaen"/>
        </w:rPr>
        <w:t>g" and 7 "not fear-inducing"); (c</w:t>
      </w:r>
      <w:r w:rsidR="007B2170" w:rsidRPr="006D659E">
        <w:rPr>
          <w:rFonts w:ascii="Sylfaen" w:hAnsi="Sylfaen"/>
        </w:rPr>
        <w:t xml:space="preserve">) According to 73.1%, the spread of coronavirus gives rise to worrying (scores 1, 2 and 3 on a seven-point scale, where 1 indicates "worrying" and 7 - "not worrying"); </w:t>
      </w:r>
      <w:r w:rsidR="00BD0E20">
        <w:rPr>
          <w:rFonts w:ascii="Sylfaen" w:hAnsi="Sylfaen"/>
        </w:rPr>
        <w:t>(d</w:t>
      </w:r>
      <w:r w:rsidR="007B2170" w:rsidRPr="006D659E">
        <w:rPr>
          <w:rFonts w:ascii="Sylfaen" w:hAnsi="Sylfaen"/>
        </w:rPr>
        <w:t>) 64.1% think that coronavirus creates a stressful environment (scores 1, 2 and 3 on a seven-point scale, where 1 indicates "stressful" and 7 - "not stressful") and so on.</w:t>
      </w:r>
    </w:p>
    <w:p w:rsidR="00371892" w:rsidRPr="006D659E" w:rsidRDefault="00371892" w:rsidP="001D0661">
      <w:pPr>
        <w:spacing w:after="0" w:line="276" w:lineRule="auto"/>
        <w:jc w:val="both"/>
        <w:rPr>
          <w:rFonts w:ascii="Sylfaen" w:hAnsi="Sylfaen"/>
        </w:rPr>
      </w:pPr>
    </w:p>
    <w:p w:rsidR="00371892" w:rsidRPr="006D659E" w:rsidRDefault="00371892" w:rsidP="001D0661">
      <w:pPr>
        <w:spacing w:after="0" w:line="276" w:lineRule="auto"/>
        <w:jc w:val="both"/>
        <w:rPr>
          <w:rFonts w:ascii="Sylfaen" w:hAnsi="Sylfaen"/>
        </w:rPr>
      </w:pPr>
      <w:r w:rsidRPr="006D659E">
        <w:rPr>
          <w:rFonts w:ascii="Sylfaen" w:hAnsi="Sylfaen"/>
        </w:rPr>
        <w:t xml:space="preserve">9. </w:t>
      </w:r>
      <w:r w:rsidR="00261F29" w:rsidRPr="006D659E">
        <w:rPr>
          <w:rFonts w:ascii="Sylfaen" w:hAnsi="Sylfaen"/>
        </w:rPr>
        <w:t>For the respondents, the main source of information about Coronavirus is television - both public channels (public broad</w:t>
      </w:r>
      <w:r w:rsidR="007006BF" w:rsidRPr="006D659E">
        <w:rPr>
          <w:rFonts w:ascii="Sylfaen" w:hAnsi="Sylfaen"/>
        </w:rPr>
        <w:t>caster) and private television stations</w:t>
      </w:r>
      <w:r w:rsidR="00261F29" w:rsidRPr="006D659E">
        <w:rPr>
          <w:rFonts w:ascii="Sylfaen" w:hAnsi="Sylfaen"/>
        </w:rPr>
        <w:t>. In particular, almost half of the respondents very often or often watch both public and private televi</w:t>
      </w:r>
      <w:r w:rsidR="007006BF" w:rsidRPr="006D659E">
        <w:rPr>
          <w:rFonts w:ascii="Sylfaen" w:hAnsi="Sylfaen"/>
        </w:rPr>
        <w:t>sions to get information about coronavirus</w:t>
      </w:r>
      <w:r w:rsidR="00261F29" w:rsidRPr="006D659E">
        <w:rPr>
          <w:rFonts w:ascii="Sylfaen" w:hAnsi="Sylfaen"/>
        </w:rPr>
        <w:t xml:space="preserve"> </w:t>
      </w:r>
      <w:r w:rsidR="007006BF" w:rsidRPr="006D659E">
        <w:rPr>
          <w:rFonts w:ascii="Sylfaen" w:hAnsi="Sylfaen"/>
        </w:rPr>
        <w:t xml:space="preserve">(49.1% - public broadcaster, 49.9% - private </w:t>
      </w:r>
      <w:r w:rsidR="00BD0E20">
        <w:rPr>
          <w:rFonts w:ascii="Sylfaen" w:hAnsi="Sylfaen"/>
        </w:rPr>
        <w:t>channels</w:t>
      </w:r>
      <w:r w:rsidR="007006BF" w:rsidRPr="006D659E">
        <w:rPr>
          <w:rFonts w:ascii="Sylfaen" w:hAnsi="Sylfaen"/>
        </w:rPr>
        <w:t xml:space="preserve">). </w:t>
      </w:r>
      <w:r w:rsidR="00261F29" w:rsidRPr="006D659E">
        <w:rPr>
          <w:rFonts w:ascii="Sylfaen" w:hAnsi="Sylfaen"/>
        </w:rPr>
        <w:t xml:space="preserve">The majority of respondents </w:t>
      </w:r>
      <w:r w:rsidR="00BD0E20">
        <w:rPr>
          <w:rFonts w:ascii="Sylfaen" w:hAnsi="Sylfaen"/>
        </w:rPr>
        <w:t xml:space="preserve">also </w:t>
      </w:r>
      <w:r w:rsidR="00261F29" w:rsidRPr="006D659E">
        <w:rPr>
          <w:rFonts w:ascii="Sylfaen" w:hAnsi="Sylfaen"/>
        </w:rPr>
        <w:t>cited family members and friends as sources of information (56.</w:t>
      </w:r>
      <w:r w:rsidR="007006BF" w:rsidRPr="006D659E">
        <w:rPr>
          <w:rFonts w:ascii="Sylfaen" w:hAnsi="Sylfaen"/>
        </w:rPr>
        <w:t xml:space="preserve">5% use this informal source </w:t>
      </w:r>
      <w:r w:rsidR="00261F29" w:rsidRPr="006D659E">
        <w:rPr>
          <w:rFonts w:ascii="Sylfaen" w:hAnsi="Sylfaen"/>
        </w:rPr>
        <w:t xml:space="preserve">often or </w:t>
      </w:r>
      <w:r w:rsidR="007006BF" w:rsidRPr="006D659E">
        <w:rPr>
          <w:rFonts w:ascii="Sylfaen" w:hAnsi="Sylfaen"/>
        </w:rPr>
        <w:t xml:space="preserve">very </w:t>
      </w:r>
      <w:r w:rsidR="00261F29" w:rsidRPr="006D659E">
        <w:rPr>
          <w:rFonts w:ascii="Sylfaen" w:hAnsi="Sylfaen"/>
        </w:rPr>
        <w:t xml:space="preserve">often). A significant proportion of respondents (47.6%) receive information about Coronavirus very often, or often, from social media/social networks. </w:t>
      </w:r>
    </w:p>
    <w:p w:rsidR="007230BB" w:rsidRPr="006D659E" w:rsidRDefault="007230BB" w:rsidP="001D0661">
      <w:pPr>
        <w:spacing w:after="0" w:line="276" w:lineRule="auto"/>
        <w:jc w:val="both"/>
        <w:rPr>
          <w:rFonts w:ascii="Sylfaen" w:hAnsi="Sylfaen"/>
        </w:rPr>
      </w:pPr>
    </w:p>
    <w:p w:rsidR="00E15F12" w:rsidRPr="006D659E" w:rsidRDefault="00E15F12" w:rsidP="001D0661">
      <w:pPr>
        <w:spacing w:after="0" w:line="276" w:lineRule="auto"/>
        <w:jc w:val="both"/>
        <w:rPr>
          <w:rFonts w:ascii="Sylfaen" w:hAnsi="Sylfaen"/>
        </w:rPr>
      </w:pPr>
      <w:r w:rsidRPr="006D659E">
        <w:rPr>
          <w:rFonts w:ascii="Sylfaen" w:hAnsi="Sylfaen"/>
        </w:rPr>
        <w:t>It is noteworthy that most respondents trust the sources they use most intensively to obtain information about coronavirus. Overall, the majority of respondents (76%) said they were mostly satisfied with the information they received about coronavirus (scores 7 and 6 on seven-point scale, where 1 indicates "very dissatisfied" and 7 indicates "very satisfied").</w:t>
      </w:r>
    </w:p>
    <w:p w:rsidR="001D0661" w:rsidRPr="006D659E" w:rsidRDefault="001D0661" w:rsidP="001D0661">
      <w:pPr>
        <w:spacing w:after="0" w:line="276" w:lineRule="auto"/>
        <w:jc w:val="both"/>
        <w:rPr>
          <w:rFonts w:ascii="Sylfaen" w:hAnsi="Sylfaen"/>
        </w:rPr>
      </w:pPr>
    </w:p>
    <w:p w:rsidR="001D0661" w:rsidRPr="006D659E" w:rsidRDefault="001D0661" w:rsidP="00F458B4">
      <w:pPr>
        <w:spacing w:after="0" w:line="276" w:lineRule="auto"/>
        <w:jc w:val="both"/>
        <w:rPr>
          <w:rStyle w:val="Strong"/>
          <w:rFonts w:ascii="Sylfaen" w:hAnsi="Sylfaen" w:cstheme="minorHAnsi"/>
          <w:b w:val="0"/>
        </w:rPr>
      </w:pPr>
      <w:r w:rsidRPr="006D659E">
        <w:rPr>
          <w:rFonts w:ascii="Sylfaen" w:hAnsi="Sylfaen"/>
        </w:rPr>
        <w:t xml:space="preserve">10. </w:t>
      </w:r>
      <w:r w:rsidR="00D62FE2" w:rsidRPr="006D659E">
        <w:rPr>
          <w:rFonts w:ascii="Sylfaen" w:hAnsi="Sylfaen"/>
        </w:rPr>
        <w:t>Most of the respondents named people or organizat</w:t>
      </w:r>
      <w:r w:rsidR="00E36A17" w:rsidRPr="006D659E">
        <w:rPr>
          <w:rFonts w:ascii="Sylfaen" w:hAnsi="Sylfaen"/>
        </w:rPr>
        <w:t>ions who, in their opinion, handle</w:t>
      </w:r>
      <w:r w:rsidR="00D62FE2" w:rsidRPr="006D659E">
        <w:rPr>
          <w:rFonts w:ascii="Sylfaen" w:hAnsi="Sylfaen"/>
        </w:rPr>
        <w:t xml:space="preserve"> well with the problems caused by the novel coronavirus:</w:t>
      </w:r>
    </w:p>
    <w:p w:rsidR="008B563A"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 xml:space="preserve">Hospital of Infectious Diseases </w:t>
      </w:r>
    </w:p>
    <w:p w:rsidR="008B563A"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Other clinics treating patients with novel coronavirus in the hospital</w:t>
      </w:r>
    </w:p>
    <w:p w:rsidR="008B563A"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 xml:space="preserve">Fever Centers </w:t>
      </w:r>
    </w:p>
    <w:p w:rsidR="008B563A"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 xml:space="preserve">Ministry of Health </w:t>
      </w:r>
    </w:p>
    <w:p w:rsidR="008B563A"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 xml:space="preserve">National Center for Disease Control and Public Health </w:t>
      </w:r>
    </w:p>
    <w:p w:rsidR="008B563A"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 xml:space="preserve">COVID state council </w:t>
      </w:r>
    </w:p>
    <w:p w:rsidR="008B563A"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 xml:space="preserve">The local government </w:t>
      </w:r>
    </w:p>
    <w:p w:rsidR="008B563A"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Doctor who will be recommended by 112</w:t>
      </w:r>
    </w:p>
    <w:p w:rsidR="00041B45" w:rsidRPr="006D659E" w:rsidRDefault="008B563A" w:rsidP="008B563A">
      <w:pPr>
        <w:pStyle w:val="ListParagraph"/>
        <w:numPr>
          <w:ilvl w:val="0"/>
          <w:numId w:val="3"/>
        </w:numPr>
        <w:spacing w:after="0" w:line="276" w:lineRule="auto"/>
        <w:jc w:val="both"/>
        <w:rPr>
          <w:rStyle w:val="Strong"/>
          <w:rFonts w:ascii="Sylfaen" w:hAnsi="Sylfaen" w:cstheme="minorHAnsi"/>
          <w:b w:val="0"/>
        </w:rPr>
      </w:pPr>
      <w:r w:rsidRPr="006D659E">
        <w:rPr>
          <w:rStyle w:val="Strong"/>
          <w:rFonts w:ascii="Sylfaen" w:hAnsi="Sylfaen" w:cstheme="minorHAnsi"/>
          <w:b w:val="0"/>
        </w:rPr>
        <w:t xml:space="preserve">Medical professional associations </w:t>
      </w:r>
    </w:p>
    <w:p w:rsidR="001D0661" w:rsidRPr="006D659E" w:rsidRDefault="001D0661" w:rsidP="00F458B4">
      <w:pPr>
        <w:spacing w:after="0" w:line="276" w:lineRule="auto"/>
        <w:jc w:val="both"/>
        <w:rPr>
          <w:rStyle w:val="Strong"/>
          <w:rFonts w:ascii="Sylfaen" w:hAnsi="Sylfaen" w:cstheme="minorHAnsi"/>
          <w:b w:val="0"/>
        </w:rPr>
      </w:pPr>
    </w:p>
    <w:p w:rsidR="009E4B54" w:rsidRPr="006D659E" w:rsidRDefault="00F458B4" w:rsidP="00F458B4">
      <w:pPr>
        <w:spacing w:after="0" w:line="276" w:lineRule="auto"/>
        <w:jc w:val="both"/>
        <w:rPr>
          <w:rFonts w:ascii="Sylfaen" w:hAnsi="Sylfaen"/>
        </w:rPr>
      </w:pPr>
      <w:r w:rsidRPr="006D659E">
        <w:rPr>
          <w:rFonts w:ascii="Sylfaen" w:hAnsi="Sylfaen"/>
        </w:rPr>
        <w:t xml:space="preserve">11. </w:t>
      </w:r>
      <w:r w:rsidR="009E4B54" w:rsidRPr="006D659E">
        <w:rPr>
          <w:rFonts w:ascii="Sylfaen" w:hAnsi="Sylfaen"/>
        </w:rPr>
        <w:t xml:space="preserve">Respondents named the Ministry of Health, and then the COVID19 State Council/Prime Minister, as the main responsible actors in managing the virus. </w:t>
      </w:r>
    </w:p>
    <w:p w:rsidR="00BD0E20" w:rsidRDefault="00BD0E20" w:rsidP="00F458B4">
      <w:pPr>
        <w:spacing w:after="0" w:line="276" w:lineRule="auto"/>
        <w:jc w:val="both"/>
        <w:rPr>
          <w:rFonts w:ascii="Sylfaen" w:hAnsi="Sylfaen"/>
          <w:bCs/>
        </w:rPr>
      </w:pPr>
    </w:p>
    <w:p w:rsidR="00AB43B0" w:rsidRPr="006D659E" w:rsidRDefault="00AB43B0" w:rsidP="00F458B4">
      <w:pPr>
        <w:spacing w:after="0" w:line="276" w:lineRule="auto"/>
        <w:jc w:val="both"/>
        <w:rPr>
          <w:rFonts w:ascii="Sylfaen" w:hAnsi="Sylfaen"/>
          <w:bCs/>
        </w:rPr>
      </w:pPr>
      <w:r w:rsidRPr="006D659E">
        <w:rPr>
          <w:rFonts w:ascii="Sylfaen" w:hAnsi="Sylfaen"/>
          <w:bCs/>
        </w:rPr>
        <w:t xml:space="preserve">12. </w:t>
      </w:r>
      <w:r w:rsidR="009E4B54" w:rsidRPr="006D659E">
        <w:rPr>
          <w:rFonts w:ascii="Sylfaen" w:hAnsi="Sylfaen"/>
          <w:bCs/>
        </w:rPr>
        <w:t xml:space="preserve">71.1% of respondents agree that the measures taken by the government are adequate to prevent the spread of the infection (scores 7 and 6 on a seven-point scale, where 1 indicates "strongly disagree" and 7 - "strongly agree"). </w:t>
      </w:r>
    </w:p>
    <w:p w:rsidR="009E4B54" w:rsidRPr="006D659E" w:rsidRDefault="009E4B54" w:rsidP="00F458B4">
      <w:pPr>
        <w:spacing w:after="0" w:line="276" w:lineRule="auto"/>
        <w:jc w:val="both"/>
        <w:rPr>
          <w:rFonts w:ascii="Sylfaen" w:hAnsi="Sylfaen"/>
          <w:bCs/>
        </w:rPr>
      </w:pPr>
    </w:p>
    <w:p w:rsidR="00AB4694" w:rsidRPr="006D659E" w:rsidRDefault="00F72925" w:rsidP="00E10248">
      <w:pPr>
        <w:spacing w:after="0" w:line="276" w:lineRule="auto"/>
        <w:jc w:val="both"/>
        <w:rPr>
          <w:rFonts w:ascii="Sylfaen" w:hAnsi="Sylfaen"/>
          <w:bCs/>
        </w:rPr>
      </w:pPr>
      <w:r w:rsidRPr="006D659E">
        <w:rPr>
          <w:rFonts w:ascii="Sylfaen" w:hAnsi="Sylfaen"/>
          <w:bCs/>
        </w:rPr>
        <w:t>13</w:t>
      </w:r>
      <w:r w:rsidR="00AB4694" w:rsidRPr="006D659E">
        <w:rPr>
          <w:rFonts w:ascii="Sylfaen" w:hAnsi="Sylfaen"/>
          <w:bCs/>
        </w:rPr>
        <w:t xml:space="preserve">. </w:t>
      </w:r>
      <w:r w:rsidR="005968E7" w:rsidRPr="006D659E">
        <w:rPr>
          <w:rFonts w:ascii="Sylfaen" w:hAnsi="Sylfaen"/>
          <w:bCs/>
        </w:rPr>
        <w:t xml:space="preserve">Respondents, </w:t>
      </w:r>
      <w:r w:rsidR="00E51A3B" w:rsidRPr="006D659E">
        <w:rPr>
          <w:rFonts w:ascii="Sylfaen" w:hAnsi="Sylfaen"/>
          <w:bCs/>
        </w:rPr>
        <w:t>overall</w:t>
      </w:r>
      <w:r w:rsidR="005968E7" w:rsidRPr="006D659E">
        <w:rPr>
          <w:rFonts w:ascii="Sylfaen" w:hAnsi="Sylfaen"/>
          <w:bCs/>
        </w:rPr>
        <w:t>,</w:t>
      </w:r>
      <w:r w:rsidR="00E51A3B" w:rsidRPr="006D659E">
        <w:rPr>
          <w:rFonts w:ascii="Sylfaen" w:hAnsi="Sylfaen"/>
          <w:bCs/>
        </w:rPr>
        <w:t xml:space="preserve"> support</w:t>
      </w:r>
      <w:r w:rsidR="00151074" w:rsidRPr="006D659E">
        <w:rPr>
          <w:rFonts w:ascii="Sylfaen" w:hAnsi="Sylfaen"/>
          <w:bCs/>
        </w:rPr>
        <w:t xml:space="preserve"> strict </w:t>
      </w:r>
      <w:r w:rsidR="005968E7" w:rsidRPr="006D659E">
        <w:rPr>
          <w:rFonts w:ascii="Sylfaen" w:hAnsi="Sylfaen"/>
          <w:bCs/>
        </w:rPr>
        <w:t xml:space="preserve">measures to prevent the spread of </w:t>
      </w:r>
      <w:r w:rsidR="00605B82" w:rsidRPr="006D659E">
        <w:rPr>
          <w:rFonts w:ascii="Sylfaen" w:hAnsi="Sylfaen"/>
          <w:bCs/>
        </w:rPr>
        <w:t>coronavirus</w:t>
      </w:r>
      <w:r w:rsidR="005968E7" w:rsidRPr="006D659E">
        <w:rPr>
          <w:rFonts w:ascii="Sylfaen" w:hAnsi="Sylfaen"/>
          <w:bCs/>
        </w:rPr>
        <w:t>; In particular:</w:t>
      </w:r>
      <w:r w:rsidR="00605B82" w:rsidRPr="006D659E">
        <w:rPr>
          <w:rFonts w:ascii="Sylfaen" w:hAnsi="Sylfaen"/>
          <w:bCs/>
        </w:rPr>
        <w:t xml:space="preserve"> </w:t>
      </w:r>
    </w:p>
    <w:p w:rsidR="004E41AC" w:rsidRPr="006D659E" w:rsidRDefault="004E41AC" w:rsidP="003B6F64">
      <w:pPr>
        <w:pStyle w:val="ListParagraph"/>
        <w:numPr>
          <w:ilvl w:val="0"/>
          <w:numId w:val="4"/>
        </w:numPr>
        <w:spacing w:after="0" w:line="276" w:lineRule="auto"/>
        <w:jc w:val="both"/>
        <w:rPr>
          <w:rFonts w:ascii="Sylfaen" w:hAnsi="Sylfaen"/>
          <w:bCs/>
        </w:rPr>
      </w:pPr>
      <w:r w:rsidRPr="006D659E">
        <w:rPr>
          <w:rFonts w:ascii="Sylfaen" w:hAnsi="Sylfaen"/>
          <w:bCs/>
        </w:rPr>
        <w:t>81.3%</w:t>
      </w:r>
      <w:r w:rsidR="008627F7" w:rsidRPr="006D659E">
        <w:rPr>
          <w:rFonts w:ascii="Sylfaen" w:hAnsi="Sylfaen"/>
          <w:bCs/>
        </w:rPr>
        <w:t xml:space="preserve"> strongly</w:t>
      </w:r>
      <w:r w:rsidR="003B6F64" w:rsidRPr="006D659E">
        <w:rPr>
          <w:rFonts w:ascii="Sylfaen" w:hAnsi="Sylfaen"/>
          <w:bCs/>
        </w:rPr>
        <w:t xml:space="preserve"> agree that citizens of Georgia, who come from countries where there have been cases of coronavirus should be quarantined, whether they are sick or not.</w:t>
      </w:r>
      <w:r w:rsidRPr="006D659E">
        <w:rPr>
          <w:rFonts w:ascii="Sylfaen" w:hAnsi="Sylfaen"/>
          <w:bCs/>
        </w:rPr>
        <w:t xml:space="preserve"> </w:t>
      </w:r>
    </w:p>
    <w:p w:rsidR="004E41AC" w:rsidRPr="006D659E" w:rsidRDefault="004E41AC" w:rsidP="003B6F64">
      <w:pPr>
        <w:pStyle w:val="ListParagraph"/>
        <w:numPr>
          <w:ilvl w:val="0"/>
          <w:numId w:val="4"/>
        </w:numPr>
        <w:spacing w:after="0" w:line="276" w:lineRule="auto"/>
        <w:rPr>
          <w:rFonts w:ascii="Sylfaen" w:hAnsi="Sylfaen"/>
          <w:bCs/>
        </w:rPr>
      </w:pPr>
      <w:r w:rsidRPr="006D659E">
        <w:rPr>
          <w:rFonts w:ascii="Sylfaen" w:hAnsi="Sylfaen"/>
          <w:bCs/>
        </w:rPr>
        <w:t xml:space="preserve">81.1% </w:t>
      </w:r>
      <w:r w:rsidR="008627F7" w:rsidRPr="006D659E">
        <w:rPr>
          <w:rFonts w:ascii="Sylfaen" w:hAnsi="Sylfaen"/>
          <w:bCs/>
        </w:rPr>
        <w:t>strongly</w:t>
      </w:r>
      <w:r w:rsidR="003B6F64" w:rsidRPr="006D659E">
        <w:rPr>
          <w:rFonts w:ascii="Sylfaen" w:hAnsi="Sylfaen"/>
          <w:bCs/>
        </w:rPr>
        <w:t xml:space="preserve"> agree that international tourists coming from countries where there have been cases of coronavirus should be quarantined. </w:t>
      </w:r>
    </w:p>
    <w:p w:rsidR="004E41AC" w:rsidRPr="006D659E" w:rsidRDefault="004E41AC" w:rsidP="003B6F64">
      <w:pPr>
        <w:pStyle w:val="ListParagraph"/>
        <w:numPr>
          <w:ilvl w:val="0"/>
          <w:numId w:val="4"/>
        </w:numPr>
        <w:spacing w:after="0" w:line="276" w:lineRule="auto"/>
        <w:rPr>
          <w:rFonts w:ascii="Sylfaen" w:hAnsi="Sylfaen"/>
          <w:bCs/>
        </w:rPr>
      </w:pPr>
      <w:r w:rsidRPr="006D659E">
        <w:rPr>
          <w:rFonts w:ascii="Sylfaen" w:hAnsi="Sylfaen"/>
          <w:bCs/>
        </w:rPr>
        <w:t xml:space="preserve">67.3% </w:t>
      </w:r>
      <w:r w:rsidR="008627F7" w:rsidRPr="006D659E">
        <w:rPr>
          <w:rFonts w:ascii="Sylfaen" w:hAnsi="Sylfaen"/>
          <w:bCs/>
        </w:rPr>
        <w:t>strongly</w:t>
      </w:r>
      <w:r w:rsidR="003B6F64" w:rsidRPr="006D659E">
        <w:rPr>
          <w:rFonts w:ascii="Sylfaen" w:hAnsi="Sylfaen"/>
          <w:bCs/>
        </w:rPr>
        <w:t xml:space="preserve"> agree that community facilities such as schools or kindergartens should be closed.</w:t>
      </w:r>
    </w:p>
    <w:p w:rsidR="004E41AC" w:rsidRPr="006D659E" w:rsidRDefault="004E41AC" w:rsidP="003B6F64">
      <w:pPr>
        <w:pStyle w:val="ListParagraph"/>
        <w:numPr>
          <w:ilvl w:val="0"/>
          <w:numId w:val="4"/>
        </w:numPr>
        <w:spacing w:after="0" w:line="276" w:lineRule="auto"/>
        <w:rPr>
          <w:rFonts w:ascii="Sylfaen" w:hAnsi="Sylfaen"/>
          <w:bCs/>
        </w:rPr>
      </w:pPr>
      <w:r w:rsidRPr="006D659E">
        <w:rPr>
          <w:rFonts w:ascii="Sylfaen" w:hAnsi="Sylfaen"/>
          <w:bCs/>
        </w:rPr>
        <w:t xml:space="preserve">65.1% </w:t>
      </w:r>
      <w:r w:rsidR="008627F7" w:rsidRPr="006D659E">
        <w:rPr>
          <w:rFonts w:ascii="Sylfaen" w:hAnsi="Sylfaen"/>
          <w:bCs/>
        </w:rPr>
        <w:t>strongly</w:t>
      </w:r>
      <w:r w:rsidR="003B6F64" w:rsidRPr="006D659E">
        <w:rPr>
          <w:rFonts w:ascii="Sylfaen" w:hAnsi="Sylfaen"/>
          <w:bCs/>
        </w:rPr>
        <w:t xml:space="preserve"> agree that The events planned with the participation of more than 3 people should be cancelled by the organizers.</w:t>
      </w:r>
    </w:p>
    <w:p w:rsidR="00AB43B0" w:rsidRPr="006D659E" w:rsidRDefault="00AB43B0" w:rsidP="001719CD">
      <w:pPr>
        <w:pStyle w:val="ListParagraph"/>
        <w:numPr>
          <w:ilvl w:val="0"/>
          <w:numId w:val="4"/>
        </w:numPr>
        <w:spacing w:after="0" w:line="276" w:lineRule="auto"/>
        <w:rPr>
          <w:rFonts w:ascii="Sylfaen" w:hAnsi="Sylfaen"/>
          <w:bCs/>
        </w:rPr>
      </w:pPr>
      <w:r w:rsidRPr="006D659E">
        <w:rPr>
          <w:rFonts w:ascii="Sylfaen" w:hAnsi="Sylfaen"/>
          <w:bCs/>
        </w:rPr>
        <w:t>63.7%</w:t>
      </w:r>
      <w:r w:rsidR="001719CD" w:rsidRPr="006D659E">
        <w:rPr>
          <w:rFonts w:ascii="Sylfaen" w:hAnsi="Sylfaen"/>
          <w:bCs/>
        </w:rPr>
        <w:t xml:space="preserve"> </w:t>
      </w:r>
      <w:r w:rsidR="008627F7" w:rsidRPr="006D659E">
        <w:rPr>
          <w:rFonts w:ascii="Sylfaen" w:hAnsi="Sylfaen"/>
          <w:bCs/>
        </w:rPr>
        <w:t>strongly</w:t>
      </w:r>
      <w:r w:rsidR="001719CD" w:rsidRPr="006D659E">
        <w:rPr>
          <w:rFonts w:ascii="Sylfaen" w:hAnsi="Sylfaen"/>
          <w:bCs/>
        </w:rPr>
        <w:t xml:space="preserve"> agree that in risk areas, the events planned with the participation of more than 3 people should be cancelled by the organizers.</w:t>
      </w:r>
      <w:r w:rsidRPr="006D659E">
        <w:rPr>
          <w:rFonts w:ascii="Sylfaen" w:hAnsi="Sylfaen"/>
          <w:bCs/>
        </w:rPr>
        <w:t xml:space="preserve"> </w:t>
      </w:r>
    </w:p>
    <w:p w:rsidR="004E41AC" w:rsidRPr="006D659E" w:rsidRDefault="004E41AC" w:rsidP="00AB43B0">
      <w:pPr>
        <w:jc w:val="both"/>
        <w:rPr>
          <w:rFonts w:ascii="Sylfaen" w:hAnsi="Sylfaen"/>
          <w:bCs/>
        </w:rPr>
      </w:pPr>
    </w:p>
    <w:p w:rsidR="004E41AC" w:rsidRPr="006D659E" w:rsidRDefault="00F72925" w:rsidP="00F458B4">
      <w:pPr>
        <w:spacing w:after="0" w:line="276" w:lineRule="auto"/>
        <w:jc w:val="both"/>
        <w:rPr>
          <w:rFonts w:ascii="Sylfaen" w:hAnsi="Sylfaen"/>
          <w:bCs/>
        </w:rPr>
      </w:pPr>
      <w:r w:rsidRPr="006D659E">
        <w:rPr>
          <w:rFonts w:ascii="Sylfaen" w:hAnsi="Sylfaen"/>
          <w:bCs/>
        </w:rPr>
        <w:t>14</w:t>
      </w:r>
      <w:r w:rsidR="00E10248" w:rsidRPr="006D659E">
        <w:rPr>
          <w:rFonts w:ascii="Sylfaen" w:hAnsi="Sylfaen"/>
          <w:bCs/>
        </w:rPr>
        <w:t xml:space="preserve">. </w:t>
      </w:r>
      <w:r w:rsidR="00151074" w:rsidRPr="006D659E">
        <w:rPr>
          <w:rFonts w:ascii="Sylfaen" w:hAnsi="Sylfaen"/>
          <w:bCs/>
        </w:rPr>
        <w:t xml:space="preserve">Despite the support of strict preventive measures, respondents are cautious about this issue and do not unequivocally support overly strict / authoritative measures; In particular: </w:t>
      </w:r>
    </w:p>
    <w:p w:rsidR="001A37BF" w:rsidRPr="006D659E" w:rsidRDefault="001A37BF" w:rsidP="001A37BF">
      <w:pPr>
        <w:pStyle w:val="ListParagraph"/>
        <w:numPr>
          <w:ilvl w:val="0"/>
          <w:numId w:val="5"/>
        </w:numPr>
        <w:spacing w:after="0" w:line="276" w:lineRule="auto"/>
        <w:jc w:val="both"/>
        <w:rPr>
          <w:rFonts w:ascii="Sylfaen" w:hAnsi="Sylfaen"/>
          <w:bCs/>
        </w:rPr>
      </w:pPr>
      <w:r w:rsidRPr="006D659E">
        <w:rPr>
          <w:rFonts w:ascii="Sylfaen" w:hAnsi="Sylfaen"/>
          <w:bCs/>
        </w:rPr>
        <w:t>38% of respondents strongly disagree with the opinion, Anyone who doesn’t have a job in this country should be quarantined (only 18.6% strongly agree with this opinion).</w:t>
      </w:r>
    </w:p>
    <w:p w:rsidR="003B0641" w:rsidRPr="006D659E" w:rsidRDefault="003B0641" w:rsidP="0028063E">
      <w:pPr>
        <w:pStyle w:val="ListParagraph"/>
        <w:numPr>
          <w:ilvl w:val="0"/>
          <w:numId w:val="5"/>
        </w:numPr>
        <w:spacing w:after="0" w:line="276" w:lineRule="auto"/>
        <w:jc w:val="both"/>
        <w:rPr>
          <w:rFonts w:ascii="Sylfaen" w:hAnsi="Sylfaen"/>
          <w:bCs/>
        </w:rPr>
      </w:pPr>
      <w:r w:rsidRPr="006D659E">
        <w:rPr>
          <w:rFonts w:ascii="Sylfaen" w:hAnsi="Sylfaen"/>
          <w:bCs/>
        </w:rPr>
        <w:t xml:space="preserve">30.7% </w:t>
      </w:r>
      <w:r w:rsidR="0028063E" w:rsidRPr="006D659E">
        <w:rPr>
          <w:rFonts w:ascii="Sylfaen" w:hAnsi="Sylfaen"/>
          <w:bCs/>
        </w:rPr>
        <w:t>of respondents strongly disagree with the opinion</w:t>
      </w:r>
      <w:r w:rsidR="004B6451" w:rsidRPr="006D659E">
        <w:rPr>
          <w:rFonts w:ascii="Sylfaen" w:hAnsi="Sylfaen"/>
          <w:bCs/>
        </w:rPr>
        <w:t>,</w:t>
      </w:r>
      <w:r w:rsidR="0028063E" w:rsidRPr="006D659E">
        <w:rPr>
          <w:rFonts w:ascii="Sylfaen" w:hAnsi="Sylfaen"/>
          <w:bCs/>
        </w:rPr>
        <w:t xml:space="preserve"> that the government should restrict access to the Internet and social media to combat the spread of misinformation about the novel coronavirus. </w:t>
      </w:r>
      <w:r w:rsidRPr="006D659E">
        <w:rPr>
          <w:rFonts w:ascii="Sylfaen" w:hAnsi="Sylfaen"/>
          <w:bCs/>
        </w:rPr>
        <w:t>(</w:t>
      </w:r>
      <w:r w:rsidR="0028063E" w:rsidRPr="006D659E">
        <w:rPr>
          <w:rFonts w:ascii="Sylfaen" w:hAnsi="Sylfaen"/>
          <w:bCs/>
        </w:rPr>
        <w:t xml:space="preserve">overall </w:t>
      </w:r>
      <w:r w:rsidRPr="006D659E">
        <w:rPr>
          <w:rFonts w:ascii="Sylfaen" w:hAnsi="Sylfaen"/>
          <w:bCs/>
        </w:rPr>
        <w:t>24%</w:t>
      </w:r>
      <w:r w:rsidR="004B6451" w:rsidRPr="006D659E">
        <w:rPr>
          <w:rFonts w:ascii="Sylfaen" w:hAnsi="Sylfaen"/>
          <w:bCs/>
        </w:rPr>
        <w:t xml:space="preserve"> agree </w:t>
      </w:r>
      <w:r w:rsidR="0028063E" w:rsidRPr="006D659E">
        <w:rPr>
          <w:rFonts w:ascii="Sylfaen" w:hAnsi="Sylfaen"/>
          <w:bCs/>
        </w:rPr>
        <w:t>with this opinion</w:t>
      </w:r>
      <w:r w:rsidRPr="006D659E">
        <w:rPr>
          <w:rFonts w:ascii="Sylfaen" w:hAnsi="Sylfaen"/>
          <w:bCs/>
        </w:rPr>
        <w:t>).</w:t>
      </w:r>
    </w:p>
    <w:p w:rsidR="003B0641" w:rsidRPr="006D659E" w:rsidRDefault="003B0641" w:rsidP="004B6451">
      <w:pPr>
        <w:pStyle w:val="ListParagraph"/>
        <w:numPr>
          <w:ilvl w:val="0"/>
          <w:numId w:val="5"/>
        </w:numPr>
        <w:spacing w:after="0" w:line="276" w:lineRule="auto"/>
        <w:jc w:val="both"/>
        <w:rPr>
          <w:rFonts w:ascii="Sylfaen" w:hAnsi="Sylfaen"/>
          <w:bCs/>
        </w:rPr>
      </w:pPr>
      <w:r w:rsidRPr="006D659E">
        <w:rPr>
          <w:rFonts w:ascii="Sylfaen" w:hAnsi="Sylfaen"/>
          <w:bCs/>
        </w:rPr>
        <w:t xml:space="preserve">21.6% </w:t>
      </w:r>
      <w:r w:rsidR="004B6451" w:rsidRPr="006D659E">
        <w:rPr>
          <w:rFonts w:ascii="Sylfaen" w:hAnsi="Sylfaen"/>
          <w:bCs/>
        </w:rPr>
        <w:t>of respondents strongly disagree with the opinion, that anyone who is not originally from this country should be quarantined or sent away. (overall 29.3% agree with this opinion).</w:t>
      </w:r>
    </w:p>
    <w:p w:rsidR="001D0661" w:rsidRPr="006D659E" w:rsidRDefault="00254554" w:rsidP="00254554">
      <w:pPr>
        <w:pStyle w:val="ListParagraph"/>
        <w:numPr>
          <w:ilvl w:val="0"/>
          <w:numId w:val="5"/>
        </w:numPr>
        <w:spacing w:after="0" w:line="276" w:lineRule="auto"/>
        <w:jc w:val="both"/>
        <w:rPr>
          <w:rFonts w:ascii="Sylfaen" w:hAnsi="Sylfaen"/>
        </w:rPr>
      </w:pPr>
      <w:r w:rsidRPr="006D659E">
        <w:rPr>
          <w:rFonts w:ascii="Sylfaen" w:hAnsi="Sylfaen"/>
          <w:bCs/>
        </w:rPr>
        <w:t>Only about a third (31.7%) of respondents strongly agree with the opinion, that the government should restrict the personal right to freely choose one's place of residence and stay to combat the novel coronavirus.</w:t>
      </w:r>
    </w:p>
    <w:sectPr w:rsidR="001D0661" w:rsidRPr="006D659E" w:rsidSect="00041B45">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DF3" w:rsidRDefault="00996DF3" w:rsidP="00041B45">
      <w:pPr>
        <w:spacing w:after="0" w:line="240" w:lineRule="auto"/>
      </w:pPr>
      <w:r>
        <w:separator/>
      </w:r>
    </w:p>
  </w:endnote>
  <w:endnote w:type="continuationSeparator" w:id="0">
    <w:p w:rsidR="00996DF3" w:rsidRDefault="00996DF3" w:rsidP="0004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19427"/>
      <w:docPartObj>
        <w:docPartGallery w:val="Page Numbers (Bottom of Page)"/>
        <w:docPartUnique/>
      </w:docPartObj>
    </w:sdtPr>
    <w:sdtEndPr>
      <w:rPr>
        <w:noProof/>
      </w:rPr>
    </w:sdtEndPr>
    <w:sdtContent>
      <w:p w:rsidR="00041B45" w:rsidRDefault="00041B45">
        <w:pPr>
          <w:pStyle w:val="Footer"/>
          <w:jc w:val="right"/>
        </w:pPr>
        <w:r>
          <w:fldChar w:fldCharType="begin"/>
        </w:r>
        <w:r>
          <w:instrText xml:space="preserve"> PAGE   \* MERGEFORMAT </w:instrText>
        </w:r>
        <w:r>
          <w:fldChar w:fldCharType="separate"/>
        </w:r>
        <w:r w:rsidR="00DC4538">
          <w:rPr>
            <w:noProof/>
          </w:rPr>
          <w:t>4</w:t>
        </w:r>
        <w:r>
          <w:rPr>
            <w:noProof/>
          </w:rPr>
          <w:fldChar w:fldCharType="end"/>
        </w:r>
      </w:p>
    </w:sdtContent>
  </w:sdt>
  <w:p w:rsidR="00041B45" w:rsidRDefault="00041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DF3" w:rsidRDefault="00996DF3" w:rsidP="00041B45">
      <w:pPr>
        <w:spacing w:after="0" w:line="240" w:lineRule="auto"/>
      </w:pPr>
      <w:r>
        <w:separator/>
      </w:r>
    </w:p>
  </w:footnote>
  <w:footnote w:type="continuationSeparator" w:id="0">
    <w:p w:rsidR="00996DF3" w:rsidRDefault="00996DF3" w:rsidP="00041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E20" w:rsidRDefault="00BD0E20">
    <w:pPr>
      <w:pStyle w:val="Header"/>
    </w:pPr>
    <w:r>
      <w:rPr>
        <w:noProof/>
      </w:rPr>
      <w:drawing>
        <wp:inline distT="0" distB="0" distL="0" distR="0" wp14:anchorId="4E5B6B80" wp14:editId="2437F8B9">
          <wp:extent cx="383886" cy="376671"/>
          <wp:effectExtent l="0" t="0" r="0" b="4445"/>
          <wp:docPr id="1" name="image1.jpeg">
            <a:extLst xmlns:a="http://schemas.openxmlformats.org/drawingml/2006/main">
              <a:ext uri="{FF2B5EF4-FFF2-40B4-BE49-F238E27FC236}">
                <a16:creationId xmlns:a16="http://schemas.microsoft.com/office/drawing/2014/main" id="{67B982B8-7A5E-48FF-9C06-3FED5A5CD3DD}"/>
              </a:ext>
            </a:extLst>
          </wp:docPr>
          <wp:cNvGraphicFramePr/>
          <a:graphic xmlns:a="http://schemas.openxmlformats.org/drawingml/2006/main">
            <a:graphicData uri="http://schemas.openxmlformats.org/drawingml/2006/picture">
              <pic:pic xmlns:pic="http://schemas.openxmlformats.org/drawingml/2006/picture">
                <pic:nvPicPr>
                  <pic:cNvPr id="2" name="image1.jpeg">
                    <a:extLst>
                      <a:ext uri="{FF2B5EF4-FFF2-40B4-BE49-F238E27FC236}">
                        <a16:creationId xmlns:a16="http://schemas.microsoft.com/office/drawing/2014/main" id="{67B982B8-7A5E-48FF-9C06-3FED5A5CD3DD}"/>
                      </a:ext>
                    </a:extLst>
                  </pic:cNvPr>
                  <pic:cNvPicPr/>
                </pic:nvPicPr>
                <pic:blipFill>
                  <a:blip r:embed="rId1" cstate="print"/>
                  <a:stretch>
                    <a:fillRect/>
                  </a:stretch>
                </pic:blipFill>
                <pic:spPr>
                  <a:xfrm>
                    <a:off x="0" y="0"/>
                    <a:ext cx="383886" cy="3766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E4" w:rsidRDefault="000D4EE4">
    <w:pPr>
      <w:pStyle w:val="Header"/>
    </w:pPr>
    <w:r>
      <w:rPr>
        <w:noProof/>
      </w:rPr>
      <w:drawing>
        <wp:inline distT="0" distB="0" distL="0" distR="0" wp14:anchorId="4EF4E928" wp14:editId="24A170C9">
          <wp:extent cx="383886" cy="376671"/>
          <wp:effectExtent l="0" t="0" r="0" b="4445"/>
          <wp:docPr id="2" name="image1.jpeg">
            <a:extLst xmlns:a="http://schemas.openxmlformats.org/drawingml/2006/main">
              <a:ext uri="{FF2B5EF4-FFF2-40B4-BE49-F238E27FC236}">
                <a16:creationId xmlns:a16="http://schemas.microsoft.com/office/drawing/2014/main" id="{67B982B8-7A5E-48FF-9C06-3FED5A5CD3DD}"/>
              </a:ext>
            </a:extLst>
          </wp:docPr>
          <wp:cNvGraphicFramePr/>
          <a:graphic xmlns:a="http://schemas.openxmlformats.org/drawingml/2006/main">
            <a:graphicData uri="http://schemas.openxmlformats.org/drawingml/2006/picture">
              <pic:pic xmlns:pic="http://schemas.openxmlformats.org/drawingml/2006/picture">
                <pic:nvPicPr>
                  <pic:cNvPr id="2" name="image1.jpeg">
                    <a:extLst>
                      <a:ext uri="{FF2B5EF4-FFF2-40B4-BE49-F238E27FC236}">
                        <a16:creationId xmlns:a16="http://schemas.microsoft.com/office/drawing/2014/main" id="{67B982B8-7A5E-48FF-9C06-3FED5A5CD3DD}"/>
                      </a:ext>
                    </a:extLst>
                  </pic:cNvPr>
                  <pic:cNvPicPr/>
                </pic:nvPicPr>
                <pic:blipFill>
                  <a:blip r:embed="rId1" cstate="print"/>
                  <a:stretch>
                    <a:fillRect/>
                  </a:stretch>
                </pic:blipFill>
                <pic:spPr>
                  <a:xfrm>
                    <a:off x="0" y="0"/>
                    <a:ext cx="383886" cy="3766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6D62"/>
    <w:multiLevelType w:val="hybridMultilevel"/>
    <w:tmpl w:val="20E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11AD5"/>
    <w:multiLevelType w:val="hybridMultilevel"/>
    <w:tmpl w:val="1C5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134BE3"/>
    <w:multiLevelType w:val="hybridMultilevel"/>
    <w:tmpl w:val="EDF4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4039B"/>
    <w:multiLevelType w:val="hybridMultilevel"/>
    <w:tmpl w:val="E49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11251"/>
    <w:multiLevelType w:val="hybridMultilevel"/>
    <w:tmpl w:val="A05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DE"/>
    <w:rsid w:val="00041B45"/>
    <w:rsid w:val="00057C92"/>
    <w:rsid w:val="00097878"/>
    <w:rsid w:val="000D4EE4"/>
    <w:rsid w:val="001028EA"/>
    <w:rsid w:val="00151074"/>
    <w:rsid w:val="00151D89"/>
    <w:rsid w:val="001719CD"/>
    <w:rsid w:val="001A37BF"/>
    <w:rsid w:val="001B2670"/>
    <w:rsid w:val="001D0661"/>
    <w:rsid w:val="00202C62"/>
    <w:rsid w:val="00213BE7"/>
    <w:rsid w:val="00254554"/>
    <w:rsid w:val="00261F29"/>
    <w:rsid w:val="0028063E"/>
    <w:rsid w:val="002B716C"/>
    <w:rsid w:val="002E2664"/>
    <w:rsid w:val="003063D5"/>
    <w:rsid w:val="0034067F"/>
    <w:rsid w:val="00371892"/>
    <w:rsid w:val="003850E5"/>
    <w:rsid w:val="003A4297"/>
    <w:rsid w:val="003B0641"/>
    <w:rsid w:val="003B6F64"/>
    <w:rsid w:val="003C6F6F"/>
    <w:rsid w:val="00441F79"/>
    <w:rsid w:val="00471E25"/>
    <w:rsid w:val="004B6451"/>
    <w:rsid w:val="004B6BE8"/>
    <w:rsid w:val="004E41AC"/>
    <w:rsid w:val="00503EDE"/>
    <w:rsid w:val="00535B73"/>
    <w:rsid w:val="005968E7"/>
    <w:rsid w:val="005D57EF"/>
    <w:rsid w:val="005E1F0A"/>
    <w:rsid w:val="00605B82"/>
    <w:rsid w:val="006804E3"/>
    <w:rsid w:val="006D659E"/>
    <w:rsid w:val="006F58D9"/>
    <w:rsid w:val="007006BF"/>
    <w:rsid w:val="007230BB"/>
    <w:rsid w:val="007365C4"/>
    <w:rsid w:val="0074298F"/>
    <w:rsid w:val="00742A05"/>
    <w:rsid w:val="00743446"/>
    <w:rsid w:val="00772ABD"/>
    <w:rsid w:val="00777A18"/>
    <w:rsid w:val="0079048C"/>
    <w:rsid w:val="007B2170"/>
    <w:rsid w:val="00810EEB"/>
    <w:rsid w:val="008627F7"/>
    <w:rsid w:val="008B563A"/>
    <w:rsid w:val="008B659D"/>
    <w:rsid w:val="00914BED"/>
    <w:rsid w:val="00922724"/>
    <w:rsid w:val="00996DF3"/>
    <w:rsid w:val="009D5628"/>
    <w:rsid w:val="009E4B54"/>
    <w:rsid w:val="00A30EDD"/>
    <w:rsid w:val="00AB43B0"/>
    <w:rsid w:val="00AB4694"/>
    <w:rsid w:val="00B140E0"/>
    <w:rsid w:val="00B1740E"/>
    <w:rsid w:val="00B30993"/>
    <w:rsid w:val="00B6507D"/>
    <w:rsid w:val="00BA70AE"/>
    <w:rsid w:val="00BD0E20"/>
    <w:rsid w:val="00C25284"/>
    <w:rsid w:val="00CE3042"/>
    <w:rsid w:val="00D62FE2"/>
    <w:rsid w:val="00D8285E"/>
    <w:rsid w:val="00D86903"/>
    <w:rsid w:val="00D917CA"/>
    <w:rsid w:val="00DC4538"/>
    <w:rsid w:val="00DE1A55"/>
    <w:rsid w:val="00E10248"/>
    <w:rsid w:val="00E15F12"/>
    <w:rsid w:val="00E36A17"/>
    <w:rsid w:val="00E51A3B"/>
    <w:rsid w:val="00E54D68"/>
    <w:rsid w:val="00E60038"/>
    <w:rsid w:val="00F458B4"/>
    <w:rsid w:val="00F72925"/>
    <w:rsid w:val="00F778DD"/>
    <w:rsid w:val="00F9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ECA94-9071-4171-B182-003B33D3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724"/>
    <w:pPr>
      <w:ind w:left="720"/>
      <w:contextualSpacing/>
    </w:pPr>
  </w:style>
  <w:style w:type="character" w:styleId="Strong">
    <w:name w:val="Strong"/>
    <w:basedOn w:val="DefaultParagraphFont"/>
    <w:uiPriority w:val="22"/>
    <w:qFormat/>
    <w:rsid w:val="001D0661"/>
    <w:rPr>
      <w:b/>
      <w:bCs/>
    </w:rPr>
  </w:style>
  <w:style w:type="paragraph" w:styleId="Header">
    <w:name w:val="header"/>
    <w:basedOn w:val="Normal"/>
    <w:link w:val="HeaderChar"/>
    <w:uiPriority w:val="99"/>
    <w:unhideWhenUsed/>
    <w:rsid w:val="00041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B45"/>
  </w:style>
  <w:style w:type="paragraph" w:styleId="Footer">
    <w:name w:val="footer"/>
    <w:basedOn w:val="Normal"/>
    <w:link w:val="FooterChar"/>
    <w:uiPriority w:val="99"/>
    <w:unhideWhenUsed/>
    <w:rsid w:val="00041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B45"/>
  </w:style>
  <w:style w:type="paragraph" w:styleId="BalloonText">
    <w:name w:val="Balloon Text"/>
    <w:basedOn w:val="Normal"/>
    <w:link w:val="BalloonTextChar"/>
    <w:uiPriority w:val="99"/>
    <w:semiHidden/>
    <w:unhideWhenUsed/>
    <w:rsid w:val="00B65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Iago-K</dc:creator>
  <cp:lastModifiedBy>DOMENTE, Silviu</cp:lastModifiedBy>
  <cp:revision>2</cp:revision>
  <dcterms:created xsi:type="dcterms:W3CDTF">2020-05-04T11:44:00Z</dcterms:created>
  <dcterms:modified xsi:type="dcterms:W3CDTF">2020-05-04T11:44:00Z</dcterms:modified>
</cp:coreProperties>
</file>